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2402" w14:textId="77777777" w:rsidR="00813142" w:rsidRDefault="00813142" w:rsidP="00813142"/>
    <w:p w14:paraId="47DC2775" w14:textId="77777777" w:rsidR="008D6179" w:rsidRPr="003C00CF" w:rsidRDefault="00813142"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I</w:t>
      </w:r>
      <w:r w:rsidR="008D6179" w:rsidRPr="003C00CF">
        <w:rPr>
          <w:rFonts w:ascii="Times New Roman" w:hAnsi="Times New Roman" w:cs="Times New Roman"/>
          <w:u w:val="single"/>
        </w:rPr>
        <w:t>.</w:t>
      </w:r>
      <w:r w:rsidRPr="003C00CF">
        <w:rPr>
          <w:rFonts w:ascii="Times New Roman" w:hAnsi="Times New Roman" w:cs="Times New Roman"/>
          <w:u w:val="single"/>
        </w:rPr>
        <w:t xml:space="preserve"> Name</w:t>
      </w:r>
    </w:p>
    <w:p w14:paraId="63E29F53"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1. Name</w:t>
      </w:r>
    </w:p>
    <w:p w14:paraId="08071B9B"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The name of the corporation shall be the Kentucky Rural Health Association (KRHA), organized as a non-profit corporation under the laws of the Commonwealth of Kentucky as filed in the Office of the Secretary of State, herein after referred to as the Association.</w:t>
      </w:r>
    </w:p>
    <w:p w14:paraId="13BAC4BB"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2. Purpose</w:t>
      </w:r>
    </w:p>
    <w:p w14:paraId="7F19EEFB"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The purpose of the Association shall be to improve the health of rural Kentuckians.</w:t>
      </w:r>
    </w:p>
    <w:p w14:paraId="20F2041A" w14:textId="77777777" w:rsidR="008D6179" w:rsidRPr="003C00CF" w:rsidRDefault="008D6179" w:rsidP="008D6179">
      <w:pPr>
        <w:spacing w:after="0" w:line="240" w:lineRule="auto"/>
        <w:rPr>
          <w:rFonts w:ascii="Times New Roman" w:hAnsi="Times New Roman" w:cs="Times New Roman"/>
        </w:rPr>
      </w:pPr>
    </w:p>
    <w:p w14:paraId="7F942917" w14:textId="77777777" w:rsidR="008D6179" w:rsidRPr="003C00CF" w:rsidRDefault="00813142"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II. Offices</w:t>
      </w:r>
    </w:p>
    <w:p w14:paraId="71F95AC7"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The principle office of the Association shall be located in a Kentucky city designated by the Board of Directors.</w:t>
      </w:r>
    </w:p>
    <w:p w14:paraId="061C7537" w14:textId="77777777" w:rsidR="008D6179" w:rsidRPr="003C00CF" w:rsidRDefault="008D6179" w:rsidP="008D6179">
      <w:pPr>
        <w:spacing w:after="0" w:line="240" w:lineRule="auto"/>
        <w:rPr>
          <w:rFonts w:ascii="Times New Roman" w:hAnsi="Times New Roman" w:cs="Times New Roman"/>
        </w:rPr>
      </w:pPr>
    </w:p>
    <w:p w14:paraId="0CC96845" w14:textId="77777777" w:rsidR="00813142" w:rsidRPr="003C00CF" w:rsidRDefault="00813142"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III. Members</w:t>
      </w:r>
    </w:p>
    <w:p w14:paraId="25B1D5C4"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1. Eligibility</w:t>
      </w:r>
    </w:p>
    <w:p w14:paraId="32628A9C"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 xml:space="preserve">The Association's diverse </w:t>
      </w:r>
      <w:r w:rsidR="00F000B5" w:rsidRPr="003C00CF">
        <w:rPr>
          <w:rFonts w:ascii="Times New Roman" w:hAnsi="Times New Roman" w:cs="Times New Roman"/>
        </w:rPr>
        <w:t>membership shall</w:t>
      </w:r>
      <w:r w:rsidRPr="003C00CF">
        <w:rPr>
          <w:rFonts w:ascii="Times New Roman" w:hAnsi="Times New Roman" w:cs="Times New Roman"/>
        </w:rPr>
        <w:t xml:space="preserve"> be composed of individuals, students, organizations, and honorary members. </w:t>
      </w:r>
    </w:p>
    <w:p w14:paraId="096C4450"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2. Definition of Membership Categories</w:t>
      </w:r>
    </w:p>
    <w:p w14:paraId="19856909"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A. Individual: Any individual not holding membership in another category (except Honorary)</w:t>
      </w:r>
    </w:p>
    <w:p w14:paraId="2E1B4C0C"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 xml:space="preserve">B. </w:t>
      </w:r>
      <w:r w:rsidR="00F000B5" w:rsidRPr="003C00CF">
        <w:rPr>
          <w:rFonts w:ascii="Times New Roman" w:hAnsi="Times New Roman" w:cs="Times New Roman"/>
        </w:rPr>
        <w:t>Organizations:</w:t>
      </w:r>
      <w:r w:rsidRPr="003C00CF">
        <w:rPr>
          <w:rFonts w:ascii="Times New Roman" w:hAnsi="Times New Roman" w:cs="Times New Roman"/>
        </w:rPr>
        <w:t xml:space="preserve"> Any organization, business, or institution which requests organizational membership.</w:t>
      </w:r>
    </w:p>
    <w:p w14:paraId="684130AA"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 xml:space="preserve">C. Student: An individual having an interest in rural health and enrolled in an academic program </w:t>
      </w:r>
      <w:r w:rsidR="00F000B5" w:rsidRPr="003C00CF">
        <w:rPr>
          <w:rFonts w:ascii="Times New Roman" w:hAnsi="Times New Roman" w:cs="Times New Roman"/>
        </w:rPr>
        <w:t>at an</w:t>
      </w:r>
      <w:r w:rsidRPr="003C00CF">
        <w:rPr>
          <w:rFonts w:ascii="Times New Roman" w:hAnsi="Times New Roman" w:cs="Times New Roman"/>
        </w:rPr>
        <w:t xml:space="preserve"> institution of higher education.</w:t>
      </w:r>
    </w:p>
    <w:p w14:paraId="27F4CE77"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 xml:space="preserve">D. Honorary: Honorary membership may be granted by the Board of Directors as appropriate to recognize individuals and advance the purposes of the association. </w:t>
      </w:r>
    </w:p>
    <w:p w14:paraId="75A16380"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 xml:space="preserve"> Section 3. Voting Rights</w:t>
      </w:r>
    </w:p>
    <w:p w14:paraId="4B730F26"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 xml:space="preserve">A. Each individual and student member in good standing shall be entitled to one vote on each matter submitted to a vote of the membership. </w:t>
      </w:r>
    </w:p>
    <w:p w14:paraId="18190324"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B. Each organizational member in good standing shall be entitled to one vote on each matter submitted to a vote of the membership.</w:t>
      </w:r>
    </w:p>
    <w:p w14:paraId="129A49DB"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C. Honorary members are not allowed to vote.</w:t>
      </w:r>
    </w:p>
    <w:p w14:paraId="44101EDD"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 xml:space="preserve">Section 4. Privileges  </w:t>
      </w:r>
    </w:p>
    <w:p w14:paraId="397CE8FD"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Each individual, student and organizational member, in good standing, may hold office, be eligible to be elected as a member of the Board of Directors, and serve on Association committees. Honorary members are not a</w:t>
      </w:r>
      <w:r w:rsidR="008D6179" w:rsidRPr="003C00CF">
        <w:rPr>
          <w:rFonts w:ascii="Times New Roman" w:hAnsi="Times New Roman" w:cs="Times New Roman"/>
        </w:rPr>
        <w:t>llowed to vote or hold offices.</w:t>
      </w:r>
    </w:p>
    <w:p w14:paraId="0803108C"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5. Term</w:t>
      </w:r>
    </w:p>
    <w:p w14:paraId="789E8E24"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 xml:space="preserve">Membership shall be effective upon receipt of dues and shall continue until the same calendar date of the following year. </w:t>
      </w:r>
    </w:p>
    <w:p w14:paraId="75BFFFA0"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6. Dues</w:t>
      </w:r>
    </w:p>
    <w:p w14:paraId="61BE8367"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The amount of membership dues shall be determined for all categories of membership by the Board of Directors.</w:t>
      </w:r>
    </w:p>
    <w:p w14:paraId="64C3DE02" w14:textId="77777777" w:rsidR="008D6179" w:rsidRPr="003C00CF" w:rsidRDefault="008D6179" w:rsidP="008D6179">
      <w:pPr>
        <w:spacing w:after="0" w:line="240" w:lineRule="auto"/>
        <w:ind w:left="720" w:firstLine="720"/>
        <w:rPr>
          <w:rFonts w:ascii="Times New Roman" w:hAnsi="Times New Roman" w:cs="Times New Roman"/>
        </w:rPr>
      </w:pPr>
    </w:p>
    <w:p w14:paraId="4928D987"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lastRenderedPageBreak/>
        <w:t>Article IV Parliamentary Authority</w:t>
      </w:r>
    </w:p>
    <w:p w14:paraId="3F2DF1FA" w14:textId="77777777" w:rsidR="00813142" w:rsidRPr="003C00CF" w:rsidRDefault="00813142" w:rsidP="008D6179">
      <w:pPr>
        <w:spacing w:after="0" w:line="240" w:lineRule="auto"/>
        <w:ind w:left="720"/>
        <w:rPr>
          <w:rFonts w:ascii="Times New Roman" w:hAnsi="Times New Roman" w:cs="Times New Roman"/>
        </w:rPr>
      </w:pPr>
      <w:r w:rsidRPr="003C00CF">
        <w:rPr>
          <w:rFonts w:ascii="Times New Roman" w:hAnsi="Times New Roman" w:cs="Times New Roman"/>
        </w:rPr>
        <w:t>All meetings and business of the Association will be conducted under the provisions of Roberts Rules of Order (revised), except as superseded by these bylaws.</w:t>
      </w:r>
    </w:p>
    <w:p w14:paraId="60A8C6CE" w14:textId="77777777" w:rsidR="008D6179" w:rsidRPr="003C00CF" w:rsidRDefault="008D6179" w:rsidP="008D6179">
      <w:pPr>
        <w:spacing w:after="0" w:line="240" w:lineRule="auto"/>
        <w:ind w:left="720"/>
        <w:rPr>
          <w:rFonts w:ascii="Times New Roman" w:hAnsi="Times New Roman" w:cs="Times New Roman"/>
        </w:rPr>
      </w:pPr>
    </w:p>
    <w:p w14:paraId="45DFB583"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V. Meetings of Members</w:t>
      </w:r>
    </w:p>
    <w:p w14:paraId="324332EA"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1. Annual Meeting - General Membership</w:t>
      </w:r>
    </w:p>
    <w:p w14:paraId="57050A0E"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 xml:space="preserve">An annual meeting of the Association membership will be held at a time and place to be determined by the Board of Directors. </w:t>
      </w:r>
    </w:p>
    <w:p w14:paraId="775FAD20"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2. Special Meetings - General Membership</w:t>
      </w:r>
    </w:p>
    <w:p w14:paraId="2C819000"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Special meetings of the membership of the Association may be called at any time by the president or a majority of the Board of Directors.</w:t>
      </w:r>
    </w:p>
    <w:p w14:paraId="017E0EB8"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Notice of a special meeting, stating the purpose thereof, shall be provided by the president to all members.</w:t>
      </w:r>
    </w:p>
    <w:p w14:paraId="5C075D98"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3. Place of Meeting - General Membership</w:t>
      </w:r>
    </w:p>
    <w:p w14:paraId="219E6544"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The Board of Directors shall designate the location of all general membership meetings.</w:t>
      </w:r>
    </w:p>
    <w:p w14:paraId="549FA6DC"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4. Quorum - General Membership Meetings</w:t>
      </w:r>
    </w:p>
    <w:p w14:paraId="0BD138DE"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Those members present at the annual meeting or a Special Meeting of the Association shall constitute a quorum for the purpose of conducting Association business.</w:t>
      </w:r>
    </w:p>
    <w:p w14:paraId="747F422F" w14:textId="77777777" w:rsidR="008D6179" w:rsidRPr="003C00CF" w:rsidRDefault="008D6179" w:rsidP="008D6179">
      <w:pPr>
        <w:spacing w:after="0" w:line="240" w:lineRule="auto"/>
        <w:ind w:left="1440"/>
        <w:rPr>
          <w:rFonts w:ascii="Times New Roman" w:hAnsi="Times New Roman" w:cs="Times New Roman"/>
        </w:rPr>
      </w:pPr>
    </w:p>
    <w:p w14:paraId="511B055A"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VI. Officers and Executive Committee</w:t>
      </w:r>
    </w:p>
    <w:p w14:paraId="14A92657"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1. Officers</w:t>
      </w:r>
    </w:p>
    <w:p w14:paraId="38308683"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 xml:space="preserve">The officers shall be a president, president-elect, secretary, treasurer, and immediate past president. </w:t>
      </w:r>
    </w:p>
    <w:p w14:paraId="38A51E31"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2. Election and Terms of Office</w:t>
      </w:r>
    </w:p>
    <w:p w14:paraId="31840608"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 xml:space="preserve">A president-elect, secretary, and treasurer shall </w:t>
      </w:r>
      <w:r w:rsidR="00F000B5" w:rsidRPr="003C00CF">
        <w:rPr>
          <w:rFonts w:ascii="Times New Roman" w:hAnsi="Times New Roman" w:cs="Times New Roman"/>
        </w:rPr>
        <w:t>be recommended</w:t>
      </w:r>
      <w:r w:rsidRPr="003C00CF">
        <w:rPr>
          <w:rFonts w:ascii="Times New Roman" w:hAnsi="Times New Roman" w:cs="Times New Roman"/>
        </w:rPr>
        <w:t xml:space="preserve"> by the Nominating Committee and ratified by the members of the Association. A candidate for the office of president-elect must be a current member of the Board of Directors. </w:t>
      </w:r>
    </w:p>
    <w:p w14:paraId="30E83EA5"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3. Vacancies</w:t>
      </w:r>
    </w:p>
    <w:p w14:paraId="58B7FC55"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 xml:space="preserve">A. A vacancy in the office of president shall be filled automatically through succession in the following order: president-elect, secretary, treasurer. </w:t>
      </w:r>
    </w:p>
    <w:p w14:paraId="25583228"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B. A vacancy in the office of president-elect shall be filled by the Board in an interim position until the next annual meeting where the president-elect will be confirmed by the general membership.</w:t>
      </w:r>
    </w:p>
    <w:p w14:paraId="4388E3E0"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C. A vacancy in the office of the treasurer shall be filled by the Board of Directors at their next meeting.</w:t>
      </w:r>
    </w:p>
    <w:p w14:paraId="759ADCD1"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4. President</w:t>
      </w:r>
    </w:p>
    <w:p w14:paraId="511632F7"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The president shall be a member of both the Executive Committee and the Board of Directors.</w:t>
      </w:r>
    </w:p>
    <w:p w14:paraId="5BADFD14"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5. President-Elect</w:t>
      </w:r>
    </w:p>
    <w:p w14:paraId="3CD2CFD1"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The president-elect shall be a member of both the Executive Committee and the Board of Directors.</w:t>
      </w:r>
    </w:p>
    <w:p w14:paraId="7E7B5FCF"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6. Secretary</w:t>
      </w:r>
    </w:p>
    <w:p w14:paraId="5E179510"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The secretary shall be a member of both the Executive Committee and the Board of Directors.</w:t>
      </w:r>
    </w:p>
    <w:p w14:paraId="49BE733C"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7. Treasurer</w:t>
      </w:r>
    </w:p>
    <w:p w14:paraId="2A579845"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lastRenderedPageBreak/>
        <w:t>The treasurer shall be a member of both the Executive Committee and the Board of Directors.</w:t>
      </w:r>
    </w:p>
    <w:p w14:paraId="7D794FE0"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8. Immediate Past President</w:t>
      </w:r>
    </w:p>
    <w:p w14:paraId="31FA4926"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The immediate past president shall be a member of both the Executive Committee and the Board of Directors. The immediate past president shall be the chairperson of the Nominating Committee.</w:t>
      </w:r>
    </w:p>
    <w:p w14:paraId="69D50B8C" w14:textId="77777777" w:rsidR="00813142" w:rsidRPr="003C00CF" w:rsidRDefault="00813142" w:rsidP="008D6179">
      <w:pPr>
        <w:spacing w:after="0" w:line="240" w:lineRule="auto"/>
        <w:ind w:left="720"/>
        <w:rPr>
          <w:rFonts w:ascii="Times New Roman" w:hAnsi="Times New Roman" w:cs="Times New Roman"/>
        </w:rPr>
      </w:pPr>
      <w:r w:rsidRPr="003C00CF">
        <w:rPr>
          <w:rFonts w:ascii="Times New Roman" w:hAnsi="Times New Roman" w:cs="Times New Roman"/>
        </w:rPr>
        <w:t>Section 9. Executive Committee</w:t>
      </w:r>
    </w:p>
    <w:p w14:paraId="2D28E469"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Composition</w:t>
      </w:r>
    </w:p>
    <w:p w14:paraId="14CF4EDD"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The Executive Committee shall consist of the president, president-elect, secretary, treasurer, and the immediate past president.</w:t>
      </w:r>
    </w:p>
    <w:p w14:paraId="70112908"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 xml:space="preserve">Purpose: The Executive Committee shall meet regularly and when requested by any member of the Executive Committee. </w:t>
      </w:r>
    </w:p>
    <w:p w14:paraId="5D601350"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The Executive Committee shall carry out the day to day business activities of the association and make decisions which cannot be postponed until the regular meeting of the Board of Directors. </w:t>
      </w:r>
    </w:p>
    <w:p w14:paraId="49D1C432" w14:textId="77777777" w:rsidR="00F000B5" w:rsidRPr="003C00CF" w:rsidRDefault="00F000B5" w:rsidP="003C46B5">
      <w:pPr>
        <w:spacing w:after="0" w:line="240" w:lineRule="auto"/>
        <w:ind w:left="1440"/>
        <w:rPr>
          <w:rFonts w:ascii="Times New Roman" w:hAnsi="Times New Roman" w:cs="Times New Roman"/>
        </w:rPr>
      </w:pPr>
    </w:p>
    <w:p w14:paraId="0F608DBB"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VII Board of Directors</w:t>
      </w:r>
    </w:p>
    <w:p w14:paraId="0629F111"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1. Composition and Number</w:t>
      </w:r>
    </w:p>
    <w:p w14:paraId="1211BA26"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corporate powers of this Association shall be vested in and exercised by or under the authority of a Board of Directors which consists of the officers and the elected board members. The Board of Directors shall have no fewer than thirteen (13) nor more than seventeen (17) voting members.</w:t>
      </w:r>
    </w:p>
    <w:p w14:paraId="4D1EF448"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A vacancy shall be appointed by the president with the consent of the Board of Directors for a term to last until the next annual meeting of the general membership.</w:t>
      </w:r>
    </w:p>
    <w:p w14:paraId="378E5C01"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2. Eligibility</w:t>
      </w:r>
    </w:p>
    <w:p w14:paraId="6B6C50C7"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In order to be nominated for, or hold office on the Board of Directors, an individual must be a member of the Association as defined in Article III. No more than two (2) members of the Board of Directors may be employees of the same organization regardless of membership classification.</w:t>
      </w:r>
    </w:p>
    <w:p w14:paraId="3563C7E6"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3. Elections/ Term of Office</w:t>
      </w:r>
    </w:p>
    <w:p w14:paraId="4FF881B8"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Board members are recommended by the Nominating Committee and confirmed by the membership during the annual meeting.</w:t>
      </w:r>
    </w:p>
    <w:p w14:paraId="0B954E68"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All members of the Board of Directors shall serve two-year terms not to exceed two (2) consecutive terms. Any board member may succeed himself/herself but may not serve more than two terms in succession. Time served as an officer does not apply to board member’s term of office.</w:t>
      </w:r>
    </w:p>
    <w:p w14:paraId="79EDA818"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4. Board Members' Powers and Duties</w:t>
      </w:r>
    </w:p>
    <w:p w14:paraId="2D56A964"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Subject to any limitation in the Articles of Incorporation and these bylaws, and the laws of the Commonwealth of Kentucky, the Board of Directors shall have the responsibility and authority to supervise and direct the activities and resources of the Association, and to conduct all business affairs of the Association in furtherance of its mission and purposes.</w:t>
      </w:r>
    </w:p>
    <w:p w14:paraId="70AD20CA"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Board members shall perform duties, including service on any committee of the board, in good faith and in a manner which the board member believes to be in the best interests of the Association including these duties:</w:t>
      </w:r>
    </w:p>
    <w:p w14:paraId="3CCFDFD1" w14:textId="77777777" w:rsidR="00813142" w:rsidRPr="003C00CF" w:rsidRDefault="00813142" w:rsidP="003C46B5">
      <w:pPr>
        <w:spacing w:after="0" w:line="240" w:lineRule="auto"/>
        <w:ind w:left="2160"/>
        <w:rPr>
          <w:rFonts w:ascii="Times New Roman" w:hAnsi="Times New Roman" w:cs="Times New Roman"/>
        </w:rPr>
      </w:pPr>
      <w:r w:rsidRPr="003C00CF">
        <w:rPr>
          <w:rFonts w:ascii="Times New Roman" w:hAnsi="Times New Roman" w:cs="Times New Roman"/>
        </w:rPr>
        <w:t>A. Keep a complete record of all minutes and acts, and present a full statement at the annual membership meeting of the general membership, showing in detail the condition and affairs of the Association.</w:t>
      </w:r>
    </w:p>
    <w:p w14:paraId="0DCA2746"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B. Act as trustee for all property, real and personal, the Association may acquire.</w:t>
      </w:r>
    </w:p>
    <w:p w14:paraId="1F5173CF" w14:textId="77777777" w:rsidR="00813142" w:rsidRPr="003C00CF" w:rsidRDefault="003C46B5" w:rsidP="003C46B5">
      <w:pPr>
        <w:spacing w:after="0" w:line="240" w:lineRule="auto"/>
        <w:ind w:left="1440" w:firstLine="720"/>
        <w:rPr>
          <w:rFonts w:ascii="Times New Roman" w:hAnsi="Times New Roman" w:cs="Times New Roman"/>
        </w:rPr>
      </w:pPr>
      <w:r w:rsidRPr="003C00CF">
        <w:rPr>
          <w:rFonts w:ascii="Times New Roman" w:hAnsi="Times New Roman" w:cs="Times New Roman"/>
        </w:rPr>
        <w:lastRenderedPageBreak/>
        <w:t>C</w:t>
      </w:r>
      <w:r w:rsidR="00813142" w:rsidRPr="003C00CF">
        <w:rPr>
          <w:rFonts w:ascii="Times New Roman" w:hAnsi="Times New Roman" w:cs="Times New Roman"/>
        </w:rPr>
        <w:t>. Approve and authorize all unusual or extraordinary expenditures of Association funds.</w:t>
      </w:r>
    </w:p>
    <w:p w14:paraId="12D49BB4"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D. Adopt the annual budget for the Association.</w:t>
      </w:r>
    </w:p>
    <w:p w14:paraId="0165F128"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F. Adopt such rules as are necessary to conduct its affairs.</w:t>
      </w:r>
    </w:p>
    <w:p w14:paraId="3EE137D0"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E. Establish committees and define their duties, except as otherwise provided in these bylaws.</w:t>
      </w:r>
    </w:p>
    <w:p w14:paraId="61270DD0"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F. Approve the appointment of official representatives and define their duties.</w:t>
      </w:r>
    </w:p>
    <w:p w14:paraId="3249D568"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 xml:space="preserve">G. Authorize payment for clerical assistance required by the officers in performance of official Association business. </w:t>
      </w:r>
    </w:p>
    <w:p w14:paraId="558CBF63" w14:textId="77777777" w:rsidR="00813142" w:rsidRPr="003C00CF" w:rsidRDefault="00813142" w:rsidP="003C46B5">
      <w:pPr>
        <w:spacing w:after="0" w:line="240" w:lineRule="auto"/>
        <w:ind w:left="2160"/>
        <w:rPr>
          <w:rFonts w:ascii="Times New Roman" w:hAnsi="Times New Roman" w:cs="Times New Roman"/>
        </w:rPr>
      </w:pPr>
      <w:r w:rsidRPr="003C00CF">
        <w:rPr>
          <w:rFonts w:ascii="Times New Roman" w:hAnsi="Times New Roman" w:cs="Times New Roman"/>
        </w:rPr>
        <w:t>H. Elect or remove any officer, agent, or employee of the Association; prescribe such powers and duties for them as may be consistent with the law of the Commonwealth of Kentucky, the Articles of Incorporation and these bylaws; fix their compensation, if any; and may provide a bond for faithful performance.</w:t>
      </w:r>
    </w:p>
    <w:p w14:paraId="1397132E"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I. Employ staff; set their compensation; and define their duties.</w:t>
      </w:r>
    </w:p>
    <w:p w14:paraId="25C799DD"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J. Act on business not otherwise provided for by the Articles of Incorporation and these bylaws.</w:t>
      </w:r>
    </w:p>
    <w:p w14:paraId="75667811" w14:textId="77777777" w:rsidR="00813142" w:rsidRPr="003C00CF" w:rsidRDefault="00813142" w:rsidP="003C46B5">
      <w:pPr>
        <w:spacing w:after="0" w:line="240" w:lineRule="auto"/>
        <w:ind w:left="2160"/>
        <w:rPr>
          <w:rFonts w:ascii="Times New Roman" w:hAnsi="Times New Roman" w:cs="Times New Roman"/>
        </w:rPr>
      </w:pPr>
      <w:r w:rsidRPr="003C00CF">
        <w:rPr>
          <w:rFonts w:ascii="Times New Roman" w:hAnsi="Times New Roman" w:cs="Times New Roman"/>
        </w:rPr>
        <w:t>K. Fill vacancies consistent with the intent of the bylaws.</w:t>
      </w:r>
    </w:p>
    <w:p w14:paraId="77191AA2" w14:textId="77777777" w:rsidR="00813142" w:rsidRPr="003C00CF" w:rsidRDefault="00813142" w:rsidP="003C46B5">
      <w:pPr>
        <w:spacing w:after="0" w:line="240" w:lineRule="auto"/>
        <w:ind w:left="2160"/>
        <w:rPr>
          <w:rFonts w:ascii="Times New Roman" w:hAnsi="Times New Roman" w:cs="Times New Roman"/>
        </w:rPr>
      </w:pPr>
      <w:r w:rsidRPr="003C00CF">
        <w:rPr>
          <w:rFonts w:ascii="Times New Roman" w:hAnsi="Times New Roman" w:cs="Times New Roman"/>
        </w:rPr>
        <w:t>L. At its discretion, honorary memberships may be granted by the Board of Directors and shall have all rights and privileges of membership, except voting and holding office, with no dues. Members of the Kentucky Legislature may be included in this category.</w:t>
      </w:r>
    </w:p>
    <w:p w14:paraId="191FBFCD"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 xml:space="preserve">Section 5. Regular Meetings </w:t>
      </w:r>
    </w:p>
    <w:p w14:paraId="720DD431"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Regular meetings of the board shall be held at least quarterly.</w:t>
      </w:r>
    </w:p>
    <w:p w14:paraId="179248E6"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6. Special Meetings</w:t>
      </w:r>
    </w:p>
    <w:p w14:paraId="62036503"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Special meetings of the Board of Directors may be called by the president or a majority of the members of the board.</w:t>
      </w:r>
    </w:p>
    <w:p w14:paraId="37470C8A"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7. Format of Meetings</w:t>
      </w:r>
    </w:p>
    <w:p w14:paraId="3BB8EBEA"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Meetings of the Association may be facilitated by teleconference, videoconference, or other means of communication by which all persons are notified in time to participate in the meeting. For actions items, each participant shall have an opportunity to verbally clarify and discuss issues and vote in person or electronically.</w:t>
      </w:r>
    </w:p>
    <w:p w14:paraId="403F4B6C"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7. Vacancy/Removal from Board of Directors</w:t>
      </w:r>
    </w:p>
    <w:p w14:paraId="573D38C9"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Any member of the Board who misses three (3) consecutive meetings without an approved excuse shall submit a written resignation to the President of the Board. If such resignation is not received prior to the fourth consecutive absence, the Board may declare the position vacant. </w:t>
      </w:r>
    </w:p>
    <w:p w14:paraId="62B86CF4"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Also, any member of the board of Directors may be removed, with valid cause, by two-thirds (2/3) vote cast by board members of the Association having privileges, represented in person, at any regular or special meeting of the Board. Any vacancy may be filled through appointment by the President for the remainder of the term of the vacated position. </w:t>
      </w:r>
    </w:p>
    <w:p w14:paraId="5838C918"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8. Quorum</w:t>
      </w:r>
    </w:p>
    <w:p w14:paraId="1587929C"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A majority of the members of the Board of Directors shall constitute a quorum.</w:t>
      </w:r>
    </w:p>
    <w:p w14:paraId="0D102BF0"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act of a majority of the board members present at a meeting at which a quorum is present shall be the act of the Board of Directors, unless the act of a greater number is required by statute, these bylaws, or the Articles of Incorporation.</w:t>
      </w:r>
    </w:p>
    <w:p w14:paraId="407251AE"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9. Compensation</w:t>
      </w:r>
    </w:p>
    <w:p w14:paraId="7CB46297"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lastRenderedPageBreak/>
        <w:t>Members of the Board of Directors shall receive no compensation for their services, but may, as determined by board policy, receive reimbursement for such reasonable expenses as may be necessary pursuant to the business of the Association.</w:t>
      </w:r>
    </w:p>
    <w:p w14:paraId="2F3727A7" w14:textId="77777777" w:rsidR="00F000B5" w:rsidRPr="003C00CF" w:rsidRDefault="00F000B5" w:rsidP="003C46B5">
      <w:pPr>
        <w:spacing w:after="0" w:line="240" w:lineRule="auto"/>
        <w:ind w:left="1440"/>
        <w:rPr>
          <w:rFonts w:ascii="Times New Roman" w:hAnsi="Times New Roman" w:cs="Times New Roman"/>
        </w:rPr>
      </w:pPr>
    </w:p>
    <w:p w14:paraId="71F9019D"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VIII Executive Director</w:t>
      </w:r>
    </w:p>
    <w:p w14:paraId="78BFDCF7"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1.  Executive Director</w:t>
      </w:r>
    </w:p>
    <w:p w14:paraId="738CF686"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Contracting with an Executive Director shall be approved by the Board of Directors. The Executive Director shall serve as the chief staff officer of the Association and shall be compensated for his/her services as provided for in the budget and pursuant to independent contract. The Executive Director shall serve at the pleasure of the Board of Directors, subject to applicable state and federal regulations and procedures, and shall not be considered an employee of the Association as that term is commonly understood and interpreted.</w:t>
      </w:r>
    </w:p>
    <w:p w14:paraId="01DA6A32"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2.  Duties</w:t>
      </w:r>
    </w:p>
    <w:p w14:paraId="3328A8DA"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Executive Director shall perform any and all duties and assume all such responsibilities of the office as directed by the Board of Directors.  The Executive Director shall carry out the directives of the Board and shall be responsible to the Board of Directors for conducting the day-to-day affairs of Association, as outlined in writing by the Board of Directors.</w:t>
      </w:r>
    </w:p>
    <w:p w14:paraId="39E27EE0" w14:textId="77777777" w:rsidR="00F000B5" w:rsidRPr="003C00CF" w:rsidRDefault="00F000B5" w:rsidP="003C46B5">
      <w:pPr>
        <w:spacing w:after="0" w:line="240" w:lineRule="auto"/>
        <w:ind w:left="1440"/>
        <w:rPr>
          <w:rFonts w:ascii="Times New Roman" w:hAnsi="Times New Roman" w:cs="Times New Roman"/>
        </w:rPr>
      </w:pPr>
    </w:p>
    <w:p w14:paraId="412A3363"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IX Representatives</w:t>
      </w:r>
    </w:p>
    <w:p w14:paraId="0B0238E8"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1. National Rural Health Association</w:t>
      </w:r>
    </w:p>
    <w:p w14:paraId="6F4DCAE2"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The president of the Kentucky Rural Health Association shall recommend to the Board of Directors two (2) representatives in good standing to serve on the National Rural Health Association's State Association Council. </w:t>
      </w:r>
    </w:p>
    <w:p w14:paraId="166D3F8F"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2. Other Representatives</w:t>
      </w:r>
    </w:p>
    <w:p w14:paraId="782C035F"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Board of Directors shall decide to which other organizations the Association shall send representatives and prescribe the qualifications for each representative.</w:t>
      </w:r>
    </w:p>
    <w:p w14:paraId="4B8A5D14"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3. Appointments</w:t>
      </w:r>
    </w:p>
    <w:p w14:paraId="1621B4FD"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president shall have the authority to appoint members in good standing as the official representatives of the Association to other organizations. The term of appointment shall run concurrently with that of the president.</w:t>
      </w:r>
    </w:p>
    <w:p w14:paraId="262916E4" w14:textId="77777777" w:rsidR="00F000B5" w:rsidRPr="003C00CF" w:rsidRDefault="00F000B5" w:rsidP="003C46B5">
      <w:pPr>
        <w:spacing w:after="0" w:line="240" w:lineRule="auto"/>
        <w:ind w:left="1440"/>
        <w:rPr>
          <w:rFonts w:ascii="Times New Roman" w:hAnsi="Times New Roman" w:cs="Times New Roman"/>
        </w:rPr>
      </w:pPr>
    </w:p>
    <w:p w14:paraId="115FFF86"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X Committees</w:t>
      </w:r>
    </w:p>
    <w:p w14:paraId="2ADA713A" w14:textId="77777777" w:rsidR="00813142" w:rsidRPr="003C00CF" w:rsidRDefault="003C46B5" w:rsidP="003C46B5">
      <w:pPr>
        <w:spacing w:after="0" w:line="240" w:lineRule="auto"/>
        <w:ind w:left="720"/>
        <w:rPr>
          <w:rFonts w:ascii="Times New Roman" w:hAnsi="Times New Roman" w:cs="Times New Roman"/>
        </w:rPr>
      </w:pPr>
      <w:r w:rsidRPr="003C00CF">
        <w:rPr>
          <w:rFonts w:ascii="Times New Roman" w:hAnsi="Times New Roman" w:cs="Times New Roman"/>
        </w:rPr>
        <w:t>Section 1</w:t>
      </w:r>
      <w:r w:rsidR="00813142" w:rsidRPr="003C00CF">
        <w:rPr>
          <w:rFonts w:ascii="Times New Roman" w:hAnsi="Times New Roman" w:cs="Times New Roman"/>
        </w:rPr>
        <w:t>. Committees of the Association</w:t>
      </w:r>
    </w:p>
    <w:p w14:paraId="193684BB"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following committees shall serve as standing committees of the Association. The president shall appoint all committees except the Nominating Committee.</w:t>
      </w:r>
    </w:p>
    <w:p w14:paraId="5B8EB86C"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The president and president-elect shall serve as ex-officio members on all standing committees.</w:t>
      </w:r>
    </w:p>
    <w:p w14:paraId="0D45F3CF" w14:textId="77777777" w:rsidR="00813142" w:rsidRPr="003C00CF" w:rsidRDefault="00813142" w:rsidP="003C46B5">
      <w:pPr>
        <w:spacing w:after="0" w:line="240" w:lineRule="auto"/>
        <w:ind w:left="720" w:firstLine="720"/>
        <w:rPr>
          <w:rFonts w:ascii="Times New Roman" w:hAnsi="Times New Roman" w:cs="Times New Roman"/>
          <w:b/>
        </w:rPr>
      </w:pPr>
      <w:r w:rsidRPr="003C00CF">
        <w:rPr>
          <w:rFonts w:ascii="Times New Roman" w:hAnsi="Times New Roman" w:cs="Times New Roman"/>
          <w:b/>
        </w:rPr>
        <w:t>NOMINATING COMMITTEE</w:t>
      </w:r>
    </w:p>
    <w:p w14:paraId="4FA7073E"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Nominating Committee shall be elected annually by the Board of Directors and be responsible for identifying persons qualified to serve as officers of the Association.</w:t>
      </w:r>
    </w:p>
    <w:p w14:paraId="55CDB475"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lastRenderedPageBreak/>
        <w:t>There shall be a Nominating Committee comprised of five (5) members with terms of one (1) year duration. The Chair of the Nominating Committee shall be the past president of the Association. One member shall be from the following categories: student, individual, and organizational. No member may serve more than two (2) consecutive terms.</w:t>
      </w:r>
    </w:p>
    <w:p w14:paraId="4F90CBAA"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Nominating Committee shall be responsible for identifying persons qualified for, and interested in, becoming board members in compliance with Article VII, Section 3.</w:t>
      </w:r>
    </w:p>
    <w:p w14:paraId="00E20676" w14:textId="77777777" w:rsidR="00813142" w:rsidRPr="003C00CF" w:rsidRDefault="00813142" w:rsidP="003C46B5">
      <w:pPr>
        <w:spacing w:after="0" w:line="240" w:lineRule="auto"/>
        <w:ind w:left="720" w:firstLine="720"/>
        <w:rPr>
          <w:rFonts w:ascii="Times New Roman" w:hAnsi="Times New Roman" w:cs="Times New Roman"/>
          <w:b/>
        </w:rPr>
      </w:pPr>
      <w:r w:rsidRPr="003C00CF">
        <w:rPr>
          <w:rFonts w:ascii="Times New Roman" w:hAnsi="Times New Roman" w:cs="Times New Roman"/>
          <w:b/>
        </w:rPr>
        <w:t>COMMUNICATION/MEMBERSHIP COMMITTEE</w:t>
      </w:r>
    </w:p>
    <w:p w14:paraId="7A1E9E34"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Communication/Membership Committee shall be responsible for marketing the Association in the recruitment and retention of members.</w:t>
      </w:r>
    </w:p>
    <w:p w14:paraId="03A819B8" w14:textId="77777777" w:rsidR="00813142" w:rsidRPr="003C00CF" w:rsidRDefault="00813142" w:rsidP="003C46B5">
      <w:pPr>
        <w:spacing w:after="0" w:line="240" w:lineRule="auto"/>
        <w:ind w:left="720" w:firstLine="720"/>
        <w:rPr>
          <w:rFonts w:ascii="Times New Roman" w:hAnsi="Times New Roman" w:cs="Times New Roman"/>
          <w:b/>
        </w:rPr>
      </w:pPr>
      <w:r w:rsidRPr="003C00CF">
        <w:rPr>
          <w:rFonts w:ascii="Times New Roman" w:hAnsi="Times New Roman" w:cs="Times New Roman"/>
          <w:b/>
        </w:rPr>
        <w:t>EDUCATION COMMITTEE</w:t>
      </w:r>
    </w:p>
    <w:p w14:paraId="62EF6B5A"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 xml:space="preserve">The Education Committee shall organize, implement and evaluation all educational events including any awards that are given. </w:t>
      </w:r>
    </w:p>
    <w:p w14:paraId="15F64ECA" w14:textId="77777777" w:rsidR="00813142" w:rsidRPr="003C00CF" w:rsidRDefault="00813142" w:rsidP="003C46B5">
      <w:pPr>
        <w:spacing w:after="0" w:line="240" w:lineRule="auto"/>
        <w:ind w:left="720" w:firstLine="720"/>
        <w:rPr>
          <w:rFonts w:ascii="Times New Roman" w:hAnsi="Times New Roman" w:cs="Times New Roman"/>
          <w:b/>
        </w:rPr>
      </w:pPr>
      <w:r w:rsidRPr="003C00CF">
        <w:rPr>
          <w:rFonts w:ascii="Times New Roman" w:hAnsi="Times New Roman" w:cs="Times New Roman"/>
          <w:b/>
        </w:rPr>
        <w:t>FINANCE COMMITTEE</w:t>
      </w:r>
    </w:p>
    <w:p w14:paraId="25394EDC"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The Finance Committee </w:t>
      </w:r>
      <w:r w:rsidR="00F000B5" w:rsidRPr="003C00CF">
        <w:rPr>
          <w:rFonts w:ascii="Times New Roman" w:hAnsi="Times New Roman" w:cs="Times New Roman"/>
        </w:rPr>
        <w:t>shall track</w:t>
      </w:r>
      <w:r w:rsidRPr="003C00CF">
        <w:rPr>
          <w:rFonts w:ascii="Times New Roman" w:hAnsi="Times New Roman" w:cs="Times New Roman"/>
        </w:rPr>
        <w:t xml:space="preserve"> all revenues and expenditures of the Association, develop an operational budget, conduct an annual internal audit and report to the Association. The treasurer shall serve as chair of this committee.</w:t>
      </w:r>
    </w:p>
    <w:p w14:paraId="22931F99" w14:textId="77777777" w:rsidR="00813142" w:rsidRPr="003C00CF" w:rsidRDefault="00813142" w:rsidP="003C46B5">
      <w:pPr>
        <w:spacing w:after="0" w:line="240" w:lineRule="auto"/>
        <w:ind w:left="720" w:firstLine="720"/>
        <w:rPr>
          <w:rFonts w:ascii="Times New Roman" w:hAnsi="Times New Roman" w:cs="Times New Roman"/>
          <w:b/>
        </w:rPr>
      </w:pPr>
      <w:r w:rsidRPr="003C00CF">
        <w:rPr>
          <w:rFonts w:ascii="Times New Roman" w:hAnsi="Times New Roman" w:cs="Times New Roman"/>
          <w:b/>
        </w:rPr>
        <w:t>LEGISLATIVE COMMITTEE</w:t>
      </w:r>
    </w:p>
    <w:p w14:paraId="012FE39D"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The Legislative Committee shall support the legislation addressing rural health interests through consensus building, creating and monitoring legislative proposals, providing education on legislative issues, and supporting the legislative interests of the Association to advance rural health care. </w:t>
      </w:r>
    </w:p>
    <w:p w14:paraId="253BA5E6" w14:textId="77777777" w:rsidR="00813142" w:rsidRPr="003C00CF" w:rsidRDefault="00813142" w:rsidP="003C46B5">
      <w:pPr>
        <w:spacing w:after="0" w:line="240" w:lineRule="auto"/>
        <w:ind w:left="720" w:firstLine="720"/>
        <w:rPr>
          <w:rFonts w:ascii="Times New Roman" w:hAnsi="Times New Roman" w:cs="Times New Roman"/>
          <w:b/>
        </w:rPr>
      </w:pPr>
      <w:r w:rsidRPr="003C00CF">
        <w:rPr>
          <w:rFonts w:ascii="Times New Roman" w:hAnsi="Times New Roman" w:cs="Times New Roman"/>
          <w:b/>
        </w:rPr>
        <w:t>GOVERNANCEE COMMITTEE</w:t>
      </w:r>
    </w:p>
    <w:p w14:paraId="7C58344E"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Governance Committee shall oversee issues concerning the infrastructure of the Association, such as amendments to the bylaws, modifications and additions to the Policy Manual, and leadership development.</w:t>
      </w:r>
    </w:p>
    <w:p w14:paraId="5EDB922D" w14:textId="77777777" w:rsidR="00813142" w:rsidRPr="003C00CF" w:rsidRDefault="00813142" w:rsidP="003C46B5">
      <w:pPr>
        <w:spacing w:after="0" w:line="240" w:lineRule="auto"/>
        <w:ind w:left="720" w:firstLine="720"/>
        <w:rPr>
          <w:rFonts w:ascii="Times New Roman" w:hAnsi="Times New Roman" w:cs="Times New Roman"/>
          <w:b/>
        </w:rPr>
      </w:pPr>
      <w:r w:rsidRPr="003C00CF">
        <w:rPr>
          <w:rFonts w:ascii="Times New Roman" w:hAnsi="Times New Roman" w:cs="Times New Roman"/>
          <w:b/>
        </w:rPr>
        <w:t>STUDENT ORGANIZATION COMMITTEE</w:t>
      </w:r>
    </w:p>
    <w:p w14:paraId="2883B7EB"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responsibilities of this committee shall be to promote the interest and involvement of higher education students in Kentucky with a concern for health care in rural Kentucky.</w:t>
      </w:r>
    </w:p>
    <w:p w14:paraId="6033779A" w14:textId="77777777" w:rsidR="00813142" w:rsidRPr="003C00CF" w:rsidRDefault="00813142" w:rsidP="003C46B5">
      <w:pPr>
        <w:spacing w:after="0" w:line="240" w:lineRule="auto"/>
        <w:ind w:left="720" w:firstLine="720"/>
        <w:rPr>
          <w:rFonts w:ascii="Times New Roman" w:hAnsi="Times New Roman" w:cs="Times New Roman"/>
          <w:b/>
        </w:rPr>
      </w:pPr>
      <w:r w:rsidRPr="003C00CF">
        <w:rPr>
          <w:rFonts w:ascii="Times New Roman" w:hAnsi="Times New Roman" w:cs="Times New Roman"/>
          <w:b/>
        </w:rPr>
        <w:t>AD HOC and WORKING COMMITTEES</w:t>
      </w:r>
    </w:p>
    <w:p w14:paraId="318048DB"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The president shall establish such working or ad hoc committees as are needed to conduct the business of the Association.</w:t>
      </w:r>
    </w:p>
    <w:p w14:paraId="2177C158" w14:textId="77777777" w:rsidR="003C46B5" w:rsidRPr="003C00CF" w:rsidRDefault="003C46B5" w:rsidP="003C46B5">
      <w:pPr>
        <w:spacing w:after="0" w:line="240" w:lineRule="auto"/>
        <w:ind w:firstLine="720"/>
        <w:rPr>
          <w:rFonts w:ascii="Times New Roman" w:hAnsi="Times New Roman" w:cs="Times New Roman"/>
        </w:rPr>
      </w:pPr>
      <w:r w:rsidRPr="003C00CF">
        <w:rPr>
          <w:rFonts w:ascii="Times New Roman" w:hAnsi="Times New Roman" w:cs="Times New Roman"/>
        </w:rPr>
        <w:t>Section 2</w:t>
      </w:r>
      <w:r w:rsidR="00813142" w:rsidRPr="003C00CF">
        <w:rPr>
          <w:rFonts w:ascii="Times New Roman" w:hAnsi="Times New Roman" w:cs="Times New Roman"/>
        </w:rPr>
        <w:t>. Term of Office</w:t>
      </w:r>
    </w:p>
    <w:p w14:paraId="0A4100E6"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Each member of a committee shall serve for the term of the president.</w:t>
      </w:r>
    </w:p>
    <w:p w14:paraId="7ACC264F" w14:textId="77777777" w:rsidR="00813142" w:rsidRPr="003C00CF" w:rsidRDefault="003C46B5" w:rsidP="003C46B5">
      <w:pPr>
        <w:spacing w:after="0" w:line="240" w:lineRule="auto"/>
        <w:ind w:firstLine="720"/>
        <w:rPr>
          <w:rFonts w:ascii="Times New Roman" w:hAnsi="Times New Roman" w:cs="Times New Roman"/>
        </w:rPr>
      </w:pPr>
      <w:r w:rsidRPr="003C00CF">
        <w:rPr>
          <w:rFonts w:ascii="Times New Roman" w:hAnsi="Times New Roman" w:cs="Times New Roman"/>
        </w:rPr>
        <w:t>Section 3</w:t>
      </w:r>
      <w:r w:rsidR="00813142" w:rsidRPr="003C00CF">
        <w:rPr>
          <w:rFonts w:ascii="Times New Roman" w:hAnsi="Times New Roman" w:cs="Times New Roman"/>
        </w:rPr>
        <w:t>. Vacancies</w:t>
      </w:r>
    </w:p>
    <w:p w14:paraId="04E68BBB"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Vacancies in the membership of any committee may be filled by appointments made in the same manner as provided in the case of the original appointments.</w:t>
      </w:r>
    </w:p>
    <w:p w14:paraId="1B8B2F1F" w14:textId="77777777" w:rsidR="00813142" w:rsidRPr="003C00CF" w:rsidRDefault="003C46B5" w:rsidP="003C46B5">
      <w:pPr>
        <w:spacing w:after="0" w:line="240" w:lineRule="auto"/>
        <w:ind w:firstLine="720"/>
        <w:rPr>
          <w:rFonts w:ascii="Times New Roman" w:hAnsi="Times New Roman" w:cs="Times New Roman"/>
        </w:rPr>
      </w:pPr>
      <w:r w:rsidRPr="003C00CF">
        <w:rPr>
          <w:rFonts w:ascii="Times New Roman" w:hAnsi="Times New Roman" w:cs="Times New Roman"/>
        </w:rPr>
        <w:t>Section 4</w:t>
      </w:r>
      <w:r w:rsidR="00813142" w:rsidRPr="003C00CF">
        <w:rPr>
          <w:rFonts w:ascii="Times New Roman" w:hAnsi="Times New Roman" w:cs="Times New Roman"/>
        </w:rPr>
        <w:t>. Quorum</w:t>
      </w:r>
    </w:p>
    <w:p w14:paraId="459B75DA"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Unless otherwise provided in the resolution of the Board of Directors designating a committee, a majority of the whole committee shall constitute a quorum.</w:t>
      </w:r>
    </w:p>
    <w:p w14:paraId="780511DF" w14:textId="77777777" w:rsidR="00813142" w:rsidRPr="003C00CF" w:rsidRDefault="003C46B5" w:rsidP="003C46B5">
      <w:pPr>
        <w:spacing w:after="0" w:line="240" w:lineRule="auto"/>
        <w:ind w:firstLine="720"/>
        <w:rPr>
          <w:rFonts w:ascii="Times New Roman" w:hAnsi="Times New Roman" w:cs="Times New Roman"/>
        </w:rPr>
      </w:pPr>
      <w:r w:rsidRPr="003C00CF">
        <w:rPr>
          <w:rFonts w:ascii="Times New Roman" w:hAnsi="Times New Roman" w:cs="Times New Roman"/>
        </w:rPr>
        <w:t>Section 5</w:t>
      </w:r>
      <w:r w:rsidR="00813142" w:rsidRPr="003C00CF">
        <w:rPr>
          <w:rFonts w:ascii="Times New Roman" w:hAnsi="Times New Roman" w:cs="Times New Roman"/>
        </w:rPr>
        <w:t>. Rules</w:t>
      </w:r>
    </w:p>
    <w:p w14:paraId="758B8481"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Each committee shall adopt rules for its own governance not inconsistent with these bylaws or with rules adopted by the Board of Directors.</w:t>
      </w:r>
    </w:p>
    <w:p w14:paraId="046749AB" w14:textId="77777777" w:rsidR="003C46B5" w:rsidRPr="003C00CF" w:rsidRDefault="003C46B5" w:rsidP="003C46B5">
      <w:pPr>
        <w:spacing w:after="0" w:line="240" w:lineRule="auto"/>
        <w:ind w:left="1440"/>
        <w:rPr>
          <w:rFonts w:ascii="Times New Roman" w:hAnsi="Times New Roman" w:cs="Times New Roman"/>
        </w:rPr>
      </w:pPr>
    </w:p>
    <w:p w14:paraId="0981E1E4"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XI Contracts, Checks, Deposits, and Funds</w:t>
      </w:r>
    </w:p>
    <w:p w14:paraId="56C3A737"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1. Contracts</w:t>
      </w:r>
    </w:p>
    <w:p w14:paraId="2AF2DC72"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Board of Directors may authorize any officer or officers, agent or agents of the Association to enter into any contract and execute and deliver any instrument in the name or on behalf of the Association within the provisions of these bylaws. Such authority may be general or may be confined to a specific instance or transaction.</w:t>
      </w:r>
    </w:p>
    <w:p w14:paraId="41FFD7BB"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2. Checks and Drafts</w:t>
      </w:r>
    </w:p>
    <w:p w14:paraId="0F04045E"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Signatures on all checks drawn on the Association accounts shall be that of the treasurer, or the president, or other authorized member of the Board of Directors.</w:t>
      </w:r>
    </w:p>
    <w:p w14:paraId="28283F0D"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3. Deposits</w:t>
      </w:r>
    </w:p>
    <w:p w14:paraId="2B079257"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All funds of the Association shall be handled in a manner consistent with operational and investment policies set by the Board of Directors.</w:t>
      </w:r>
    </w:p>
    <w:p w14:paraId="5C85EB6C"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4. Revenue</w:t>
      </w:r>
    </w:p>
    <w:p w14:paraId="18A56395"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Board of Directors may accept in the name of, and on behalf of the Association, any contribution, gift, grant, contract bequest or device for any purpose of the Association. Any revenue generated by the Association shall become the property of the Association and shall be deposited accordingly. All gifts will be accepted within boundaries of the appropriate ethics as established by the Board of Directors.</w:t>
      </w:r>
    </w:p>
    <w:p w14:paraId="1BE9FA56"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5. Bonding</w:t>
      </w:r>
      <w:r w:rsidRPr="003C00CF">
        <w:rPr>
          <w:rFonts w:ascii="Times New Roman" w:hAnsi="Times New Roman" w:cs="Times New Roman"/>
        </w:rPr>
        <w:tab/>
      </w:r>
    </w:p>
    <w:p w14:paraId="7A357959"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All officers and other persons authorized to handle or disburse the funds of the Association may, at the discretion of the Board of </w:t>
      </w:r>
      <w:r w:rsidR="00F000B5" w:rsidRPr="003C00CF">
        <w:rPr>
          <w:rFonts w:ascii="Times New Roman" w:hAnsi="Times New Roman" w:cs="Times New Roman"/>
        </w:rPr>
        <w:t>Directors,</w:t>
      </w:r>
      <w:r w:rsidRPr="003C00CF">
        <w:rPr>
          <w:rFonts w:ascii="Times New Roman" w:hAnsi="Times New Roman" w:cs="Times New Roman"/>
        </w:rPr>
        <w:t xml:space="preserve"> be bonded at the expense of the Association in such amount as the Board of Directors may determine to be adequate for the</w:t>
      </w:r>
      <w:r w:rsidR="008D6179" w:rsidRPr="003C00CF">
        <w:rPr>
          <w:rFonts w:ascii="Times New Roman" w:hAnsi="Times New Roman" w:cs="Times New Roman"/>
        </w:rPr>
        <w:t xml:space="preserve"> protection of the Association.</w:t>
      </w:r>
    </w:p>
    <w:p w14:paraId="707D4FCD"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6. Loans</w:t>
      </w:r>
    </w:p>
    <w:p w14:paraId="126B7113"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No loans shall be made by the Association to its board members or officers.</w:t>
      </w:r>
    </w:p>
    <w:p w14:paraId="3EDD9449" w14:textId="77777777" w:rsidR="003C46B5" w:rsidRPr="003C00CF" w:rsidRDefault="003C46B5" w:rsidP="003C46B5">
      <w:pPr>
        <w:spacing w:after="0" w:line="240" w:lineRule="auto"/>
        <w:ind w:left="720" w:firstLine="720"/>
        <w:rPr>
          <w:rFonts w:ascii="Times New Roman" w:hAnsi="Times New Roman" w:cs="Times New Roman"/>
        </w:rPr>
      </w:pPr>
    </w:p>
    <w:p w14:paraId="558E78B4"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XII Books and Records</w:t>
      </w:r>
    </w:p>
    <w:p w14:paraId="55B97678"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1. Responsibility</w:t>
      </w:r>
    </w:p>
    <w:p w14:paraId="4702B4B5"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The treasurer shall be responsible for assuring that correct and complete financial books and records of the Association are maintained. </w:t>
      </w:r>
    </w:p>
    <w:p w14:paraId="4DDB58CC"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The secretary shall be responsible for assuring that correct and complete non-financial books and records of the Association are maintained. </w:t>
      </w:r>
    </w:p>
    <w:p w14:paraId="72EA6A2A"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 xml:space="preserve">The Association will keep a complete record of proceedings of meetings of the Board of Directors and all committees. </w:t>
      </w:r>
    </w:p>
    <w:p w14:paraId="25F7C838"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The Board of Directors shall be responsible for assuring the accuracy of all records.</w:t>
      </w:r>
    </w:p>
    <w:p w14:paraId="2DC8C2AB"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2. Fiscal Year</w:t>
      </w:r>
    </w:p>
    <w:p w14:paraId="09E0E80D"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The fiscal year of the Association shall be July 1 through June 30.</w:t>
      </w:r>
    </w:p>
    <w:p w14:paraId="1432EA9B" w14:textId="77777777" w:rsidR="003C46B5" w:rsidRPr="003C00CF" w:rsidRDefault="003C46B5" w:rsidP="003C46B5">
      <w:pPr>
        <w:spacing w:after="0" w:line="240" w:lineRule="auto"/>
        <w:ind w:left="720" w:firstLine="720"/>
        <w:rPr>
          <w:rFonts w:ascii="Times New Roman" w:hAnsi="Times New Roman" w:cs="Times New Roman"/>
        </w:rPr>
      </w:pPr>
    </w:p>
    <w:p w14:paraId="005EF269"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XIII Indemnification and Limitation on Director’s Liability</w:t>
      </w:r>
    </w:p>
    <w:p w14:paraId="55865F2A" w14:textId="77777777" w:rsidR="00813142" w:rsidRPr="003C00CF" w:rsidRDefault="003C46B5" w:rsidP="003C46B5">
      <w:pPr>
        <w:spacing w:after="0" w:line="240" w:lineRule="auto"/>
        <w:ind w:firstLine="720"/>
        <w:rPr>
          <w:rFonts w:ascii="Times New Roman" w:hAnsi="Times New Roman" w:cs="Times New Roman"/>
        </w:rPr>
      </w:pPr>
      <w:r w:rsidRPr="003C00CF">
        <w:rPr>
          <w:rFonts w:ascii="Times New Roman" w:hAnsi="Times New Roman" w:cs="Times New Roman"/>
        </w:rPr>
        <w:lastRenderedPageBreak/>
        <w:t>Section 1</w:t>
      </w:r>
    </w:p>
    <w:p w14:paraId="1EFDB0DE"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Each person who is or was a member, director, trustee, or officer of the Association, whether elected or appointed, and each person who is or was serving at the request of the Association as a member, director, trustee, or officer of another corporation, whether elected or appointed, including the heirs, executors, administrators, or estate of any such person, shall be indemnified by the Association to the full amount against any liability, and the reasonable cost of expense (including attorney fees, monetary or other judgments, fines, excise taxes, or penalties and amounts paid or to be paid in settlement) incurred by such person in such person's capacity as a member, director, trustee, officer, or employee or arising out of such person's status as a member, director, trustee, officer, or employee; provided, however, no such person shall be indemnified against any such liability, cost, or expense incurred in connection with any action, suit, or proceeding in which such person shall have been adjudged liable on the basis that personal benefit was improperly received by such person, or if such indemnification would be prohibited by law. Such right of indemnification shall be a contract right and shall include the right to be paid by the Association the reasonable expenses incurred in defending any threatened or pending action, suit, or proceeding in advance of its final disposition; provided, however, that such advance payment of expenses shall be made only after delivery to the Association of an undertaking by or on behalf of such person to repay all amounts so advanced if it shall be determined that such person is not entitled to such indemnification. Any repeal or modification of this article shall not affect any rights or obligations then existing. If any indemnification payment required by this article is not paid by the Association within 90 days after a written claim has been received by the Association, the member, director, trustee, officer, or employee may at any time thereafter bring suit against the Association to recover the unpaid amount and, if successful in whole or in part, such person shall be entitled to be paid also the expense of prosecuting such claim. The Association may maintain insurance, at its own expense under the Kentucky Nonprofit Corporation Acts or under this article, but it shall not be obligated to do so. The indemnification provided by this article shall not be deemed exclusive of any other rights which those seeking indemnification may have or hereafter acquire under any bylaw, agreement, statute, vote of members or board of directors, or otherwise. If this article or any portion thereof shall be invalidated on any ground by any court of competent jurisdiction, then the Association shall nevertheless indemnify each such person to the full </w:t>
      </w:r>
      <w:r w:rsidR="00F000B5" w:rsidRPr="003C00CF">
        <w:rPr>
          <w:rFonts w:ascii="Times New Roman" w:hAnsi="Times New Roman" w:cs="Times New Roman"/>
        </w:rPr>
        <w:t>extent</w:t>
      </w:r>
      <w:r w:rsidRPr="003C00CF">
        <w:rPr>
          <w:rFonts w:ascii="Times New Roman" w:hAnsi="Times New Roman" w:cs="Times New Roman"/>
        </w:rPr>
        <w:t xml:space="preserve"> permitted by any applicable portion of this article that shall not have been invalidated or by any other applicable law.</w:t>
      </w:r>
    </w:p>
    <w:p w14:paraId="0576F803"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2</w:t>
      </w:r>
    </w:p>
    <w:p w14:paraId="401549E1"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No Board of Director shall be personally liable to the Association for monetary damages for breach of his or her duties as a director except for liability:</w:t>
      </w:r>
    </w:p>
    <w:p w14:paraId="0BC01ED3" w14:textId="77777777" w:rsidR="00813142" w:rsidRPr="003C00CF" w:rsidRDefault="00813142" w:rsidP="003C46B5">
      <w:pPr>
        <w:spacing w:after="0" w:line="240" w:lineRule="auto"/>
        <w:ind w:left="2160"/>
        <w:rPr>
          <w:rFonts w:ascii="Times New Roman" w:hAnsi="Times New Roman" w:cs="Times New Roman"/>
        </w:rPr>
      </w:pPr>
      <w:r w:rsidRPr="003C00CF">
        <w:rPr>
          <w:rFonts w:ascii="Times New Roman" w:hAnsi="Times New Roman" w:cs="Times New Roman"/>
        </w:rPr>
        <w:t>a)  For any transaction in which the director's personal financial interest is in conflict with the financial interests of the Association;</w:t>
      </w:r>
    </w:p>
    <w:p w14:paraId="646B2F36" w14:textId="77777777" w:rsidR="00813142" w:rsidRPr="003C00CF" w:rsidRDefault="00813142" w:rsidP="003C46B5">
      <w:pPr>
        <w:spacing w:after="0" w:line="240" w:lineRule="auto"/>
        <w:ind w:left="2160"/>
        <w:rPr>
          <w:rFonts w:ascii="Times New Roman" w:hAnsi="Times New Roman" w:cs="Times New Roman"/>
        </w:rPr>
      </w:pPr>
      <w:r w:rsidRPr="003C00CF">
        <w:rPr>
          <w:rFonts w:ascii="Times New Roman" w:hAnsi="Times New Roman" w:cs="Times New Roman"/>
        </w:rPr>
        <w:t>b)  For acts or omissions not in good faith or which involve misconduct or are known to the Board of Director to be a violation of law; or</w:t>
      </w:r>
    </w:p>
    <w:p w14:paraId="7EFF0B0C"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c)  For any transaction from which the Board of Director derives an improper personal benefit.</w:t>
      </w:r>
    </w:p>
    <w:p w14:paraId="1957C2CC"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If the Kentucky Revised Statutes are amended after approval of this article to authorize corporate action further eliminating or limiting the personal liability of directors, then the liability of a Board of Director of the Association shall be deemed to be eliminated or limited by this provision to the fullest extend then permitted by the Kentucky Revised Statutes, as so amended. Any </w:t>
      </w:r>
      <w:r w:rsidRPr="003C00CF">
        <w:rPr>
          <w:rFonts w:ascii="Times New Roman" w:hAnsi="Times New Roman" w:cs="Times New Roman"/>
        </w:rPr>
        <w:lastRenderedPageBreak/>
        <w:t>repeal or modification of this article shall not adversely affect any right or protection of a Board of Director of the Association existing at the time of such repeal or modification.</w:t>
      </w:r>
    </w:p>
    <w:p w14:paraId="56D8D444" w14:textId="77777777" w:rsidR="003C46B5" w:rsidRPr="003C00CF" w:rsidRDefault="003C46B5" w:rsidP="003C46B5">
      <w:pPr>
        <w:spacing w:after="0" w:line="240" w:lineRule="auto"/>
        <w:ind w:left="1440"/>
        <w:rPr>
          <w:rFonts w:ascii="Times New Roman" w:hAnsi="Times New Roman" w:cs="Times New Roman"/>
        </w:rPr>
      </w:pPr>
    </w:p>
    <w:p w14:paraId="57540B78"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XIV Dissolution</w:t>
      </w:r>
    </w:p>
    <w:p w14:paraId="4E48E178" w14:textId="77777777" w:rsidR="00813142" w:rsidRPr="003C00CF" w:rsidRDefault="00813142" w:rsidP="003C46B5">
      <w:pPr>
        <w:spacing w:after="0" w:line="240" w:lineRule="auto"/>
        <w:ind w:left="720"/>
        <w:rPr>
          <w:rFonts w:ascii="Times New Roman" w:hAnsi="Times New Roman" w:cs="Times New Roman"/>
        </w:rPr>
      </w:pPr>
      <w:r w:rsidRPr="003C00CF">
        <w:rPr>
          <w:rFonts w:ascii="Times New Roman" w:hAnsi="Times New Roman" w:cs="Times New Roman"/>
        </w:rPr>
        <w:t>In the event of dissolution of the Association, any of its assets not required by law or by conditions imposed by the donor to be otherwise applied or distributed shall be distributed as the Executive Committee may direct to one or more organizations organized and operated exclusively for the purposes described in Sections 501 (c) (1), (c) (3), (c) (4), or (c) (6) of the Internal Revenue Code of 1986 or their successors.</w:t>
      </w:r>
    </w:p>
    <w:p w14:paraId="5CFEA17E" w14:textId="77777777" w:rsidR="003C46B5" w:rsidRPr="003C00CF" w:rsidRDefault="003C46B5" w:rsidP="003C46B5">
      <w:pPr>
        <w:spacing w:after="0" w:line="240" w:lineRule="auto"/>
        <w:ind w:left="720"/>
        <w:rPr>
          <w:rFonts w:ascii="Times New Roman" w:hAnsi="Times New Roman" w:cs="Times New Roman"/>
        </w:rPr>
      </w:pPr>
    </w:p>
    <w:p w14:paraId="2F864401"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XVI Amendments</w:t>
      </w:r>
    </w:p>
    <w:p w14:paraId="4CEB9D0D"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1</w:t>
      </w:r>
    </w:p>
    <w:p w14:paraId="05F4C887"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Whenever any notice is required to be given under the provisions of applicable statutes, bylaws or Articles of Incorporation, a waiver thereof in writing signed by the person or persons entitled to such notice whether before or after the time stated there in, shall be deemed equivalent to the giving of such notice. Signing an approval of any minutes or resolution of any meeting of the board shall be deemed a waiver of notice thereof. Audio tapes of telephoned waivers shall be deemed a valid waiver of notice thereof.</w:t>
      </w:r>
    </w:p>
    <w:p w14:paraId="1ABD9D7D" w14:textId="77777777" w:rsidR="00813142" w:rsidRPr="003C00CF" w:rsidRDefault="003C46B5" w:rsidP="003C46B5">
      <w:pPr>
        <w:spacing w:after="0" w:line="240" w:lineRule="auto"/>
        <w:ind w:firstLine="720"/>
        <w:rPr>
          <w:rFonts w:ascii="Times New Roman" w:hAnsi="Times New Roman" w:cs="Times New Roman"/>
        </w:rPr>
      </w:pPr>
      <w:r w:rsidRPr="003C00CF">
        <w:rPr>
          <w:rFonts w:ascii="Times New Roman" w:hAnsi="Times New Roman" w:cs="Times New Roman"/>
        </w:rPr>
        <w:t>Section 2</w:t>
      </w:r>
    </w:p>
    <w:p w14:paraId="774F91F5"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membership of the Association by affirmative vote of two-thirds (2/3) of the members present, may alter, amend, or revoke the bylaws at any general or special membership meeting of the Association, providing that written notice shall be given to all members at least thirty (30) days prior to any action being taken.</w:t>
      </w:r>
    </w:p>
    <w:p w14:paraId="429F6422" w14:textId="77777777" w:rsidR="00F000B5" w:rsidRPr="003C00CF" w:rsidRDefault="00F000B5" w:rsidP="003C46B5">
      <w:pPr>
        <w:spacing w:after="0" w:line="240" w:lineRule="auto"/>
        <w:ind w:left="1440"/>
        <w:rPr>
          <w:rFonts w:ascii="Times New Roman" w:hAnsi="Times New Roman" w:cs="Times New Roman"/>
        </w:rPr>
      </w:pPr>
    </w:p>
    <w:p w14:paraId="77D13734" w14:textId="77777777" w:rsidR="00C01920" w:rsidRPr="003C00CF" w:rsidRDefault="00813142" w:rsidP="008D6179">
      <w:pPr>
        <w:spacing w:after="0" w:line="240" w:lineRule="auto"/>
        <w:rPr>
          <w:rFonts w:ascii="Times New Roman" w:hAnsi="Times New Roman" w:cs="Times New Roman"/>
        </w:rPr>
      </w:pPr>
      <w:r w:rsidRPr="003C00CF">
        <w:rPr>
          <w:rFonts w:ascii="Times New Roman" w:hAnsi="Times New Roman" w:cs="Times New Roman"/>
        </w:rPr>
        <w:t xml:space="preserve">KNOW ALL PERSONS BY THESE </w:t>
      </w:r>
      <w:r w:rsidR="00F000B5" w:rsidRPr="003C00CF">
        <w:rPr>
          <w:rFonts w:ascii="Times New Roman" w:hAnsi="Times New Roman" w:cs="Times New Roman"/>
        </w:rPr>
        <w:t>PRESENT, which</w:t>
      </w:r>
      <w:r w:rsidRPr="003C00CF">
        <w:rPr>
          <w:rFonts w:ascii="Times New Roman" w:hAnsi="Times New Roman" w:cs="Times New Roman"/>
        </w:rPr>
        <w:t xml:space="preserve"> the foregoing bylaws were adopted as the bylaws of the Association by resolution of the Board of Directors, and ratified by the membership of the Associati</w:t>
      </w:r>
      <w:r w:rsidR="00F000B5" w:rsidRPr="003C00CF">
        <w:rPr>
          <w:rFonts w:ascii="Times New Roman" w:hAnsi="Times New Roman" w:cs="Times New Roman"/>
        </w:rPr>
        <w:t>on at its annual meeting in 2020</w:t>
      </w:r>
      <w:r w:rsidRPr="003C00CF">
        <w:rPr>
          <w:rFonts w:ascii="Times New Roman" w:hAnsi="Times New Roman" w:cs="Times New Roman"/>
        </w:rPr>
        <w:t>.</w:t>
      </w:r>
    </w:p>
    <w:sectPr w:rsidR="00C01920" w:rsidRPr="003C00CF" w:rsidSect="00813142">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D412" w14:textId="77777777" w:rsidR="0070714D" w:rsidRDefault="0070714D" w:rsidP="00813142">
      <w:pPr>
        <w:spacing w:after="0" w:line="240" w:lineRule="auto"/>
      </w:pPr>
      <w:r>
        <w:separator/>
      </w:r>
    </w:p>
  </w:endnote>
  <w:endnote w:type="continuationSeparator" w:id="0">
    <w:p w14:paraId="7AACDA53" w14:textId="77777777" w:rsidR="0070714D" w:rsidRDefault="0070714D" w:rsidP="0081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1082" w14:textId="77777777" w:rsidR="000F0CEC" w:rsidRDefault="000F0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04C3" w14:textId="77777777" w:rsidR="000F0CEC" w:rsidRDefault="000F0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473" w14:textId="77777777" w:rsidR="000F0CEC" w:rsidRDefault="000F0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65DF" w14:textId="77777777" w:rsidR="0070714D" w:rsidRDefault="0070714D" w:rsidP="00813142">
      <w:pPr>
        <w:spacing w:after="0" w:line="240" w:lineRule="auto"/>
      </w:pPr>
      <w:r>
        <w:separator/>
      </w:r>
    </w:p>
  </w:footnote>
  <w:footnote w:type="continuationSeparator" w:id="0">
    <w:p w14:paraId="749480F8" w14:textId="77777777" w:rsidR="0070714D" w:rsidRDefault="0070714D" w:rsidP="00813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502F" w14:textId="77777777" w:rsidR="000F0CEC" w:rsidRDefault="000F0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4D5E" w14:textId="77777777" w:rsidR="00813142" w:rsidRPr="003A101B" w:rsidRDefault="00813142" w:rsidP="00813142">
    <w:pPr>
      <w:pStyle w:val="Header"/>
      <w:jc w:val="right"/>
      <w:rPr>
        <w:rFonts w:ascii="Times New Roman" w:hAnsi="Times New Roman" w:cs="Times New Roman"/>
        <w:sz w:val="18"/>
      </w:rPr>
    </w:pPr>
    <w:r w:rsidRPr="003A101B">
      <w:rPr>
        <w:rFonts w:ascii="Times New Roman" w:hAnsi="Times New Roman" w:cs="Times New Roman"/>
        <w:noProof/>
        <w:sz w:val="18"/>
      </w:rPr>
      <w:drawing>
        <wp:anchor distT="0" distB="0" distL="114300" distR="114300" simplePos="0" relativeHeight="251658240" behindDoc="1" locked="0" layoutInCell="1" allowOverlap="1" wp14:anchorId="1BB53FB6" wp14:editId="1359D9F9">
          <wp:simplePos x="0" y="0"/>
          <wp:positionH relativeFrom="column">
            <wp:posOffset>-198120</wp:posOffset>
          </wp:positionH>
          <wp:positionV relativeFrom="paragraph">
            <wp:posOffset>-289560</wp:posOffset>
          </wp:positionV>
          <wp:extent cx="1126490" cy="709930"/>
          <wp:effectExtent l="0" t="0" r="0" b="0"/>
          <wp:wrapTight wrapText="bothSides">
            <wp:wrapPolygon edited="0">
              <wp:start x="0" y="0"/>
              <wp:lineTo x="0" y="20866"/>
              <wp:lineTo x="21186" y="20866"/>
              <wp:lineTo x="211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H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90" cy="709930"/>
                  </a:xfrm>
                  <a:prstGeom prst="rect">
                    <a:avLst/>
                  </a:prstGeom>
                </pic:spPr>
              </pic:pic>
            </a:graphicData>
          </a:graphic>
          <wp14:sizeRelH relativeFrom="page">
            <wp14:pctWidth>0</wp14:pctWidth>
          </wp14:sizeRelH>
          <wp14:sizeRelV relativeFrom="page">
            <wp14:pctHeight>0</wp14:pctHeight>
          </wp14:sizeRelV>
        </wp:anchor>
      </w:drawing>
    </w:r>
    <w:r w:rsidRPr="003A101B">
      <w:rPr>
        <w:rFonts w:ascii="Times New Roman" w:hAnsi="Times New Roman" w:cs="Times New Roman"/>
        <w:sz w:val="18"/>
      </w:rPr>
      <w:t>Kentucky Rural Health Association</w:t>
    </w:r>
  </w:p>
  <w:p w14:paraId="6BCDDA4D" w14:textId="77777777" w:rsidR="00813142" w:rsidRPr="003A101B" w:rsidRDefault="00813142" w:rsidP="00813142">
    <w:pPr>
      <w:pStyle w:val="Header"/>
      <w:jc w:val="right"/>
      <w:rPr>
        <w:rFonts w:ascii="Times New Roman" w:hAnsi="Times New Roman" w:cs="Times New Roman"/>
        <w:sz w:val="18"/>
      </w:rPr>
    </w:pPr>
    <w:r w:rsidRPr="003A101B">
      <w:rPr>
        <w:rFonts w:ascii="Times New Roman" w:hAnsi="Times New Roman" w:cs="Times New Roman"/>
        <w:sz w:val="18"/>
      </w:rPr>
      <w:t>Bylaws</w:t>
    </w:r>
  </w:p>
  <w:p w14:paraId="533C9CEE" w14:textId="2B40290F" w:rsidR="00813142" w:rsidRPr="003A101B" w:rsidRDefault="00813142" w:rsidP="00813142">
    <w:pPr>
      <w:pStyle w:val="Header"/>
      <w:jc w:val="both"/>
      <w:rPr>
        <w:rFonts w:ascii="Times New Roman" w:hAnsi="Times New Roman" w:cs="Times New Roman"/>
        <w:sz w:val="18"/>
      </w:rPr>
    </w:pPr>
    <w:r w:rsidRPr="003A101B">
      <w:rPr>
        <w:rFonts w:ascii="Times New Roman" w:hAnsi="Times New Roman" w:cs="Times New Roman"/>
        <w:sz w:val="18"/>
      </w:rPr>
      <w:tab/>
    </w:r>
    <w:r w:rsidRPr="003A101B">
      <w:rPr>
        <w:rFonts w:ascii="Times New Roman" w:hAnsi="Times New Roman" w:cs="Times New Roman"/>
        <w:sz w:val="18"/>
      </w:rPr>
      <w:tab/>
    </w:r>
    <w:r w:rsidR="00F000B5" w:rsidRPr="003A101B">
      <w:rPr>
        <w:rFonts w:ascii="Times New Roman" w:hAnsi="Times New Roman" w:cs="Times New Roman"/>
        <w:sz w:val="18"/>
      </w:rPr>
      <w:tab/>
    </w:r>
    <w:r w:rsidR="00F000B5" w:rsidRPr="003A101B">
      <w:rPr>
        <w:rFonts w:ascii="Times New Roman" w:hAnsi="Times New Roman" w:cs="Times New Roman"/>
        <w:sz w:val="18"/>
      </w:rPr>
      <w:tab/>
    </w:r>
    <w:r w:rsidR="00F000B5" w:rsidRPr="003A101B">
      <w:rPr>
        <w:rFonts w:ascii="Times New Roman" w:hAnsi="Times New Roman" w:cs="Times New Roman"/>
        <w:sz w:val="18"/>
      </w:rPr>
      <w:tab/>
    </w:r>
    <w:r w:rsidRPr="003A101B">
      <w:rPr>
        <w:rFonts w:ascii="Times New Roman" w:hAnsi="Times New Roman" w:cs="Times New Roman"/>
        <w:sz w:val="18"/>
      </w:rPr>
      <w:t xml:space="preserve"> R</w:t>
    </w:r>
    <w:r w:rsidR="00F000B5" w:rsidRPr="003A101B">
      <w:rPr>
        <w:rFonts w:ascii="Times New Roman" w:hAnsi="Times New Roman" w:cs="Times New Roman"/>
        <w:sz w:val="18"/>
      </w:rPr>
      <w:t xml:space="preserve">ev </w:t>
    </w:r>
    <w:r w:rsidRPr="003A101B">
      <w:rPr>
        <w:rFonts w:ascii="Times New Roman" w:hAnsi="Times New Roman" w:cs="Times New Roman"/>
        <w:sz w:val="18"/>
      </w:rPr>
      <w:t xml:space="preserve">Date </w:t>
    </w:r>
    <w:r w:rsidR="000F0CEC">
      <w:rPr>
        <w:rFonts w:ascii="Times New Roman" w:hAnsi="Times New Roman" w:cs="Times New Roman"/>
        <w:sz w:val="18"/>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ACC0" w14:textId="77777777" w:rsidR="000F0CEC" w:rsidRDefault="000F0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42"/>
    <w:rsid w:val="000F0CEC"/>
    <w:rsid w:val="001028E0"/>
    <w:rsid w:val="003A101B"/>
    <w:rsid w:val="003C00CF"/>
    <w:rsid w:val="003C46B5"/>
    <w:rsid w:val="0070714D"/>
    <w:rsid w:val="007A506E"/>
    <w:rsid w:val="007F409F"/>
    <w:rsid w:val="00813142"/>
    <w:rsid w:val="008D6179"/>
    <w:rsid w:val="00C01920"/>
    <w:rsid w:val="00F0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67E0B"/>
  <w15:chartTrackingRefBased/>
  <w15:docId w15:val="{9C9784C9-3D3E-4601-9E48-F2BD484F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142"/>
  </w:style>
  <w:style w:type="paragraph" w:styleId="Footer">
    <w:name w:val="footer"/>
    <w:basedOn w:val="Normal"/>
    <w:link w:val="FooterChar"/>
    <w:uiPriority w:val="99"/>
    <w:unhideWhenUsed/>
    <w:rsid w:val="00813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 Claire HealthCare</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Ashley N.</dc:creator>
  <cp:keywords/>
  <dc:description/>
  <cp:lastModifiedBy>Tina McCormick</cp:lastModifiedBy>
  <cp:revision>2</cp:revision>
  <dcterms:created xsi:type="dcterms:W3CDTF">2024-01-08T17:24:00Z</dcterms:created>
  <dcterms:modified xsi:type="dcterms:W3CDTF">2024-01-08T17:24:00Z</dcterms:modified>
</cp:coreProperties>
</file>